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4DE3" w14:textId="3F91F45C" w:rsidR="00EF4B0B" w:rsidRDefault="00EF4B0B" w:rsidP="00EF4B0B">
      <w:pPr>
        <w:jc w:val="center"/>
        <w:rPr>
          <w:rFonts w:ascii="Segoe UI" w:hAnsi="Segoe UI" w:cs="Segoe UI"/>
          <w:b/>
          <w:bCs/>
          <w:color w:val="000000"/>
          <w:sz w:val="28"/>
          <w:szCs w:val="28"/>
        </w:rPr>
      </w:pPr>
      <w:r w:rsidRPr="008B6989">
        <w:rPr>
          <w:rFonts w:ascii="Segoe UI" w:hAnsi="Segoe UI" w:cs="Segoe UI"/>
          <w:b/>
          <w:bCs/>
          <w:color w:val="000000"/>
          <w:sz w:val="28"/>
          <w:szCs w:val="28"/>
        </w:rPr>
        <w:t xml:space="preserve">Verejná  anonymná  </w:t>
      </w:r>
      <w:proofErr w:type="spellStart"/>
      <w:r w:rsidRPr="008B6989">
        <w:rPr>
          <w:rFonts w:ascii="Segoe UI" w:hAnsi="Segoe UI" w:cs="Segoe UI"/>
          <w:b/>
          <w:bCs/>
          <w:color w:val="000000"/>
          <w:sz w:val="28"/>
          <w:szCs w:val="28"/>
        </w:rPr>
        <w:t>krajinársko</w:t>
      </w:r>
      <w:proofErr w:type="spellEnd"/>
      <w:r w:rsidRPr="008B6989">
        <w:rPr>
          <w:rFonts w:ascii="Segoe UI" w:hAnsi="Segoe UI" w:cs="Segoe UI"/>
          <w:b/>
          <w:bCs/>
          <w:color w:val="000000"/>
          <w:sz w:val="28"/>
          <w:szCs w:val="28"/>
        </w:rPr>
        <w:t xml:space="preserve"> – architektonická  súťaž                 DEPO PARK TRNAVA</w:t>
      </w:r>
    </w:p>
    <w:p w14:paraId="5D5854BF" w14:textId="20B80FBC" w:rsidR="00C97B84" w:rsidRDefault="00C97B84" w:rsidP="00EF4B0B">
      <w:pPr>
        <w:jc w:val="center"/>
        <w:rPr>
          <w:rFonts w:ascii="Segoe UI" w:hAnsi="Segoe UI" w:cs="Segoe UI"/>
          <w:b/>
          <w:bCs/>
          <w:color w:val="000000"/>
          <w:sz w:val="28"/>
          <w:szCs w:val="28"/>
        </w:rPr>
      </w:pPr>
    </w:p>
    <w:p w14:paraId="50406BCC" w14:textId="01EE317A" w:rsidR="00C97B84" w:rsidRPr="008B6989" w:rsidRDefault="00C97B84" w:rsidP="00EF4B0B">
      <w:pPr>
        <w:jc w:val="center"/>
        <w:rPr>
          <w:rFonts w:ascii="Segoe UI" w:hAnsi="Segoe UI" w:cs="Segoe UI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9ECCAD2" wp14:editId="3058E497">
            <wp:extent cx="5760720" cy="2790749"/>
            <wp:effectExtent l="0" t="0" r="0" b="0"/>
            <wp:docPr id="1" name="Obrázok 1" descr="Depo park Trn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o park Trna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5B4BF" w14:textId="77777777" w:rsidR="00EF4B0B" w:rsidRDefault="00EF4B0B">
      <w:pPr>
        <w:rPr>
          <w:rFonts w:ascii="Segoe UI" w:hAnsi="Segoe UI" w:cs="Segoe UI"/>
          <w:color w:val="000000"/>
          <w:sz w:val="27"/>
          <w:szCs w:val="27"/>
        </w:rPr>
      </w:pPr>
    </w:p>
    <w:p w14:paraId="4B4CE005" w14:textId="725F5594" w:rsidR="00F40525" w:rsidRPr="00234FF9" w:rsidRDefault="00EF4B0B" w:rsidP="00234FF9">
      <w:pPr>
        <w:spacing w:after="0" w:line="240" w:lineRule="atLeast"/>
        <w:jc w:val="both"/>
        <w:rPr>
          <w:rFonts w:cstheme="minorHAnsi"/>
          <w:color w:val="000000"/>
          <w:sz w:val="24"/>
          <w:szCs w:val="24"/>
        </w:rPr>
      </w:pPr>
      <w:r w:rsidRPr="00234FF9">
        <w:rPr>
          <w:rFonts w:cstheme="minorHAnsi"/>
          <w:color w:val="000000"/>
          <w:sz w:val="24"/>
          <w:szCs w:val="24"/>
        </w:rPr>
        <w:t>Mesto Trnava vyhlásilo dňa 27.9.2023 verejnú anonymnú projektovú jednoetapovú krajinársko-architektonickú súťaž na najvhodnejší krajinársko-architektonický návrh bývalého železničného depa a opravárenských hál Urbánneho parku pre alternatívne mestské športy a kultúru. </w:t>
      </w:r>
    </w:p>
    <w:p w14:paraId="0261DAA1" w14:textId="77777777" w:rsidR="00234FF9" w:rsidRDefault="00234FF9" w:rsidP="00234FF9">
      <w:pPr>
        <w:spacing w:after="0" w:line="240" w:lineRule="atLeast"/>
        <w:jc w:val="both"/>
        <w:rPr>
          <w:rFonts w:cstheme="minorHAnsi"/>
          <w:color w:val="000000"/>
          <w:sz w:val="24"/>
          <w:szCs w:val="24"/>
        </w:rPr>
      </w:pPr>
    </w:p>
    <w:p w14:paraId="629212DE" w14:textId="7DEEB38C" w:rsidR="00234FF9" w:rsidRDefault="00EF4B0B" w:rsidP="00234FF9">
      <w:pPr>
        <w:spacing w:after="0" w:line="240" w:lineRule="atLeast"/>
        <w:jc w:val="both"/>
        <w:rPr>
          <w:rFonts w:cstheme="minorHAnsi"/>
          <w:color w:val="000000"/>
          <w:sz w:val="24"/>
          <w:szCs w:val="24"/>
        </w:rPr>
      </w:pPr>
      <w:r w:rsidRPr="00234FF9">
        <w:rPr>
          <w:rFonts w:cstheme="minorHAnsi"/>
          <w:color w:val="000000"/>
          <w:sz w:val="24"/>
          <w:szCs w:val="24"/>
        </w:rPr>
        <w:t xml:space="preserve">Zámerom mesta je, aby opustený a chátrajúci </w:t>
      </w:r>
      <w:proofErr w:type="spellStart"/>
      <w:r w:rsidRPr="00234FF9">
        <w:rPr>
          <w:rFonts w:cstheme="minorHAnsi"/>
          <w:color w:val="000000"/>
          <w:sz w:val="24"/>
          <w:szCs w:val="24"/>
        </w:rPr>
        <w:t>brownfield</w:t>
      </w:r>
      <w:proofErr w:type="spellEnd"/>
      <w:r w:rsidRPr="00234FF9">
        <w:rPr>
          <w:rFonts w:cstheme="minorHAnsi"/>
          <w:color w:val="000000"/>
          <w:sz w:val="24"/>
          <w:szCs w:val="24"/>
        </w:rPr>
        <w:t xml:space="preserve"> o rozlohe cca 3 hektáre a haly s </w:t>
      </w:r>
      <w:proofErr w:type="spellStart"/>
      <w:r w:rsidRPr="00234FF9">
        <w:rPr>
          <w:rFonts w:cstheme="minorHAnsi"/>
          <w:color w:val="000000"/>
          <w:sz w:val="24"/>
          <w:szCs w:val="24"/>
        </w:rPr>
        <w:t>prestrešenou</w:t>
      </w:r>
      <w:proofErr w:type="spellEnd"/>
      <w:r w:rsidRPr="00234FF9">
        <w:rPr>
          <w:rFonts w:cstheme="minorHAnsi"/>
          <w:color w:val="000000"/>
          <w:sz w:val="24"/>
          <w:szCs w:val="24"/>
        </w:rPr>
        <w:t xml:space="preserve"> plochou 2650</w:t>
      </w:r>
      <w:r w:rsidR="00733BEB">
        <w:rPr>
          <w:rFonts w:cstheme="minorHAnsi"/>
          <w:color w:val="000000"/>
          <w:sz w:val="24"/>
          <w:szCs w:val="24"/>
        </w:rPr>
        <w:t xml:space="preserve"> </w:t>
      </w:r>
      <w:r w:rsidRPr="00234FF9">
        <w:rPr>
          <w:rFonts w:cstheme="minorHAnsi"/>
          <w:color w:val="000000"/>
          <w:sz w:val="24"/>
          <w:szCs w:val="24"/>
        </w:rPr>
        <w:t>m</w:t>
      </w:r>
      <w:r w:rsidRPr="00733BEB">
        <w:rPr>
          <w:rFonts w:cstheme="minorHAnsi"/>
          <w:color w:val="000000"/>
          <w:sz w:val="24"/>
          <w:szCs w:val="24"/>
          <w:vertAlign w:val="superscript"/>
        </w:rPr>
        <w:t xml:space="preserve">2 </w:t>
      </w:r>
      <w:r w:rsidR="00733BEB">
        <w:rPr>
          <w:rFonts w:cstheme="minorHAnsi"/>
          <w:color w:val="000000"/>
          <w:sz w:val="24"/>
          <w:szCs w:val="24"/>
        </w:rPr>
        <w:t xml:space="preserve"> </w:t>
      </w:r>
      <w:r w:rsidRPr="00234FF9">
        <w:rPr>
          <w:rFonts w:cstheme="minorHAnsi"/>
          <w:color w:val="000000"/>
          <w:sz w:val="24"/>
          <w:szCs w:val="24"/>
        </w:rPr>
        <w:t>sa zmenili na urbánny park, ktorý má ambíciu stať sa centrom budúceho rozvoja krajiny medzi rekreačnou zónou Kamenný mlyn a sídliskom Prednádražie</w:t>
      </w:r>
      <w:r w:rsidR="00733BEB">
        <w:rPr>
          <w:rFonts w:cstheme="minorHAnsi"/>
          <w:color w:val="000000"/>
          <w:sz w:val="24"/>
          <w:szCs w:val="24"/>
        </w:rPr>
        <w:t xml:space="preserve"> v Trnave</w:t>
      </w:r>
      <w:r w:rsidRPr="00234FF9">
        <w:rPr>
          <w:rFonts w:cstheme="minorHAnsi"/>
          <w:color w:val="000000"/>
          <w:sz w:val="24"/>
          <w:szCs w:val="24"/>
        </w:rPr>
        <w:t xml:space="preserve">. Ťažiskovým programom je </w:t>
      </w:r>
      <w:proofErr w:type="spellStart"/>
      <w:r w:rsidRPr="00234FF9">
        <w:rPr>
          <w:rFonts w:cstheme="minorHAnsi"/>
          <w:color w:val="000000"/>
          <w:sz w:val="24"/>
          <w:szCs w:val="24"/>
        </w:rPr>
        <w:t>Skatepark</w:t>
      </w:r>
      <w:proofErr w:type="spellEnd"/>
      <w:r w:rsidRPr="00234FF9">
        <w:rPr>
          <w:rFonts w:cstheme="minorHAnsi"/>
          <w:color w:val="000000"/>
          <w:sz w:val="24"/>
          <w:szCs w:val="24"/>
        </w:rPr>
        <w:t xml:space="preserve"> s parametrami na organizovanie medzinárodných súťaží. Priestory a plochy hál a areálu majú byť doplnené o ďalšie športov</w:t>
      </w:r>
      <w:r w:rsidR="00733BEB">
        <w:rPr>
          <w:rFonts w:cstheme="minorHAnsi"/>
          <w:color w:val="000000"/>
          <w:sz w:val="24"/>
          <w:szCs w:val="24"/>
        </w:rPr>
        <w:t>é</w:t>
      </w:r>
      <w:r w:rsidRPr="00234FF9">
        <w:rPr>
          <w:rFonts w:cstheme="minorHAnsi"/>
          <w:color w:val="000000"/>
          <w:sz w:val="24"/>
          <w:szCs w:val="24"/>
        </w:rPr>
        <w:t xml:space="preserve"> </w:t>
      </w:r>
      <w:r w:rsidR="00733BEB">
        <w:rPr>
          <w:rFonts w:cstheme="minorHAnsi"/>
          <w:color w:val="000000"/>
          <w:sz w:val="24"/>
          <w:szCs w:val="24"/>
        </w:rPr>
        <w:t xml:space="preserve">a </w:t>
      </w:r>
      <w:r w:rsidRPr="00234FF9">
        <w:rPr>
          <w:rFonts w:cstheme="minorHAnsi"/>
          <w:color w:val="000000"/>
          <w:sz w:val="24"/>
          <w:szCs w:val="24"/>
        </w:rPr>
        <w:t>kultúrne programy, pre vytvorenie mixu pre živý a intenzívny mestský priestor bez bariér s prirodzenými rozhraniami a komplexnými vzťahmi.</w:t>
      </w:r>
    </w:p>
    <w:p w14:paraId="498AFB45" w14:textId="67CA9A65" w:rsidR="00EF4B0B" w:rsidRPr="00234FF9" w:rsidRDefault="00EF4B0B" w:rsidP="00234FF9">
      <w:pPr>
        <w:spacing w:after="0" w:line="240" w:lineRule="atLeast"/>
        <w:jc w:val="both"/>
        <w:rPr>
          <w:rFonts w:cstheme="minorHAnsi"/>
          <w:color w:val="000000"/>
          <w:sz w:val="24"/>
          <w:szCs w:val="24"/>
        </w:rPr>
      </w:pPr>
      <w:r w:rsidRPr="00234FF9">
        <w:rPr>
          <w:rFonts w:cstheme="minorHAnsi"/>
          <w:color w:val="000000"/>
          <w:sz w:val="24"/>
          <w:szCs w:val="24"/>
        </w:rPr>
        <w:br/>
        <w:t>Krajinárske riešenie areálu má ísť nad rámec rekreačnej a okrasnej funkcie, ale predovšetkým ponúkať stratégie na manažment zrážkovej vody, regeneráciu pôdy a zníženie environmentálnej záťaže či rozvoj biodiverzity flóry a drobnej fauny. Súťaž zároveň hľadala možnosti zachovania alebo interpretácie železničného charakteru areálu v prospech jeho budúcej jedinečnosti.</w:t>
      </w:r>
    </w:p>
    <w:p w14:paraId="3428C9B2" w14:textId="77777777" w:rsidR="00234FF9" w:rsidRDefault="00234FF9" w:rsidP="00234FF9">
      <w:pPr>
        <w:spacing w:after="0" w:line="240" w:lineRule="atLeast"/>
        <w:jc w:val="both"/>
        <w:rPr>
          <w:rFonts w:cstheme="minorHAnsi"/>
          <w:color w:val="000000"/>
          <w:sz w:val="24"/>
          <w:szCs w:val="24"/>
        </w:rPr>
      </w:pPr>
    </w:p>
    <w:p w14:paraId="3AB3605C" w14:textId="7F0D1698" w:rsidR="00EF4B0B" w:rsidRPr="00234FF9" w:rsidRDefault="00EF4B0B" w:rsidP="00234FF9">
      <w:pPr>
        <w:spacing w:after="0" w:line="240" w:lineRule="atLeast"/>
        <w:jc w:val="both"/>
        <w:rPr>
          <w:rFonts w:cstheme="minorHAnsi"/>
          <w:color w:val="000000"/>
          <w:sz w:val="24"/>
          <w:szCs w:val="24"/>
        </w:rPr>
      </w:pPr>
      <w:r w:rsidRPr="00234FF9">
        <w:rPr>
          <w:rFonts w:cstheme="minorHAnsi"/>
          <w:color w:val="000000"/>
          <w:sz w:val="24"/>
          <w:szCs w:val="24"/>
        </w:rPr>
        <w:t xml:space="preserve">V termíne určenom na odovzdanie súťažných návrhov bolo prijatých 20 návrhov, z ktorých všetky splnili formálne aj obsahové  podmienky na hodnotenie. </w:t>
      </w:r>
    </w:p>
    <w:p w14:paraId="1FE892BD" w14:textId="77777777" w:rsidR="00EF4B0B" w:rsidRDefault="00EF4B0B" w:rsidP="00EF4B0B">
      <w:pPr>
        <w:jc w:val="both"/>
        <w:rPr>
          <w:rFonts w:ascii="Segoe UI" w:hAnsi="Segoe UI" w:cs="Segoe UI"/>
          <w:color w:val="000000"/>
          <w:sz w:val="27"/>
          <w:szCs w:val="27"/>
        </w:rPr>
      </w:pPr>
    </w:p>
    <w:p w14:paraId="52E1108A" w14:textId="5FDDBDC0" w:rsidR="00EF4B0B" w:rsidRPr="008B6989" w:rsidRDefault="00EF4B0B" w:rsidP="008B6989">
      <w:pPr>
        <w:jc w:val="center"/>
        <w:rPr>
          <w:rFonts w:ascii="Segoe UI" w:hAnsi="Segoe UI" w:cs="Segoe UI"/>
          <w:b/>
          <w:bCs/>
          <w:color w:val="000000"/>
          <w:sz w:val="28"/>
          <w:szCs w:val="28"/>
        </w:rPr>
      </w:pPr>
      <w:r w:rsidRPr="008B6989">
        <w:rPr>
          <w:rFonts w:ascii="Segoe UI" w:hAnsi="Segoe UI" w:cs="Segoe UI"/>
          <w:b/>
          <w:bCs/>
          <w:color w:val="000000"/>
          <w:sz w:val="28"/>
          <w:szCs w:val="28"/>
        </w:rPr>
        <w:lastRenderedPageBreak/>
        <w:t xml:space="preserve">Výsledky verejnej  anonymnej  </w:t>
      </w:r>
      <w:proofErr w:type="spellStart"/>
      <w:r w:rsidRPr="008B6989">
        <w:rPr>
          <w:rFonts w:ascii="Segoe UI" w:hAnsi="Segoe UI" w:cs="Segoe UI"/>
          <w:b/>
          <w:bCs/>
          <w:color w:val="000000"/>
          <w:sz w:val="28"/>
          <w:szCs w:val="28"/>
        </w:rPr>
        <w:t>krajinársko</w:t>
      </w:r>
      <w:proofErr w:type="spellEnd"/>
      <w:r w:rsidRPr="008B6989">
        <w:rPr>
          <w:rFonts w:ascii="Segoe UI" w:hAnsi="Segoe UI" w:cs="Segoe UI"/>
          <w:b/>
          <w:bCs/>
          <w:color w:val="000000"/>
          <w:sz w:val="28"/>
          <w:szCs w:val="28"/>
        </w:rPr>
        <w:t xml:space="preserve"> –</w:t>
      </w:r>
      <w:r w:rsidR="008B6989" w:rsidRPr="008B6989">
        <w:rPr>
          <w:rFonts w:ascii="Segoe UI" w:hAnsi="Segoe UI" w:cs="Segoe UI"/>
          <w:b/>
          <w:bCs/>
          <w:color w:val="000000"/>
          <w:sz w:val="28"/>
          <w:szCs w:val="28"/>
        </w:rPr>
        <w:t xml:space="preserve"> </w:t>
      </w:r>
      <w:r w:rsidRPr="008B6989">
        <w:rPr>
          <w:rFonts w:ascii="Segoe UI" w:hAnsi="Segoe UI" w:cs="Segoe UI"/>
          <w:b/>
          <w:bCs/>
          <w:color w:val="000000"/>
          <w:sz w:val="28"/>
          <w:szCs w:val="28"/>
        </w:rPr>
        <w:t>architektonickej  súťaže        DEPO PARK TRNAVA</w:t>
      </w:r>
    </w:p>
    <w:p w14:paraId="6E2C788D" w14:textId="693A9697" w:rsidR="008B6989" w:rsidRDefault="008B6989" w:rsidP="008B6989">
      <w:pPr>
        <w:rPr>
          <w:rFonts w:ascii="Segoe UI" w:hAnsi="Segoe UI" w:cs="Segoe UI"/>
          <w:b/>
          <w:bCs/>
          <w:color w:val="000000"/>
          <w:sz w:val="27"/>
          <w:szCs w:val="27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</w:rPr>
        <w:t>Ocenené návrhy</w:t>
      </w:r>
    </w:p>
    <w:p w14:paraId="3D1ED7F9" w14:textId="63989864" w:rsidR="008B6989" w:rsidRPr="008B6989" w:rsidRDefault="008B6989" w:rsidP="008B6989">
      <w:pPr>
        <w:spacing w:after="0" w:line="240" w:lineRule="auto"/>
        <w:rPr>
          <w:rFonts w:ascii="Calibri" w:eastAsia="Calibri" w:hAnsi="Calibri" w:cs="Calibri"/>
          <w:lang w:eastAsia="sk-SK"/>
        </w:rPr>
      </w:pPr>
      <w:r w:rsidRPr="008B6989">
        <w:rPr>
          <w:rFonts w:ascii="Calibri" w:eastAsia="Calibri" w:hAnsi="Calibri" w:cs="Calibri"/>
          <w:b/>
          <w:bCs/>
          <w:color w:val="201F1E"/>
          <w:sz w:val="24"/>
          <w:szCs w:val="24"/>
          <w:lang w:eastAsia="sk-SK"/>
        </w:rPr>
        <w:t>1.</w:t>
      </w:r>
      <w:r w:rsidRPr="008B6989">
        <w:rPr>
          <w:rFonts w:ascii="Calibri" w:eastAsia="Calibri" w:hAnsi="Calibri" w:cs="Calibri"/>
          <w:color w:val="201F1E"/>
          <w:sz w:val="14"/>
          <w:szCs w:val="14"/>
          <w:lang w:eastAsia="sk-SK"/>
        </w:rPr>
        <w:t xml:space="preserve">    </w:t>
      </w:r>
      <w:r w:rsidRPr="008B6989">
        <w:rPr>
          <w:rFonts w:ascii="Calibri" w:eastAsia="Calibri" w:hAnsi="Calibri" w:cs="Calibri"/>
          <w:b/>
          <w:bCs/>
          <w:color w:val="201F1E"/>
          <w:sz w:val="24"/>
          <w:szCs w:val="24"/>
          <w:lang w:eastAsia="sk-SK"/>
        </w:rPr>
        <w:t>miesto</w:t>
      </w:r>
      <w:r>
        <w:rPr>
          <w:rFonts w:ascii="Calibri" w:eastAsia="Calibri" w:hAnsi="Calibri" w:cs="Calibri"/>
          <w:b/>
          <w:bCs/>
          <w:color w:val="201F1E"/>
          <w:sz w:val="24"/>
          <w:szCs w:val="24"/>
          <w:lang w:eastAsia="sk-SK"/>
        </w:rPr>
        <w:t xml:space="preserve"> - súťažný n</w:t>
      </w:r>
      <w:r w:rsidRPr="008B6989">
        <w:rPr>
          <w:rFonts w:ascii="Calibri" w:eastAsia="Calibri" w:hAnsi="Calibri" w:cs="Calibri"/>
          <w:b/>
          <w:bCs/>
          <w:color w:val="201F1E"/>
          <w:sz w:val="24"/>
          <w:szCs w:val="24"/>
          <w:lang w:eastAsia="sk-SK"/>
        </w:rPr>
        <w:t>ávrh č. 5</w:t>
      </w:r>
      <w:r>
        <w:rPr>
          <w:rFonts w:ascii="Calibri" w:eastAsia="Calibri" w:hAnsi="Calibri" w:cs="Calibri"/>
          <w:b/>
          <w:bCs/>
          <w:color w:val="201F1E"/>
          <w:sz w:val="24"/>
          <w:szCs w:val="24"/>
          <w:lang w:eastAsia="sk-SK"/>
        </w:rPr>
        <w:t xml:space="preserve"> (24 000 €) </w:t>
      </w:r>
    </w:p>
    <w:p w14:paraId="18D5ADEA" w14:textId="77777777" w:rsidR="008B6989" w:rsidRPr="008B6989" w:rsidRDefault="008B6989" w:rsidP="008B698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B6989">
        <w:rPr>
          <w:rFonts w:ascii="Calibri" w:eastAsia="Calibri" w:hAnsi="Calibri" w:cs="Times New Roman"/>
          <w:sz w:val="24"/>
          <w:szCs w:val="24"/>
        </w:rPr>
        <w:t xml:space="preserve">Návrh sa vyznačuje racionálnym a ekonomicky triezvym prístupom k pôvodnej architektonickej substancii  a jej stavebnej kvalite. Odstraňuje budovu administratívy a koncentruje svoju pozornosť na obe existujúce haly čím vytvára kompaktný koncentrovaný architektonický objekt/ celok obsahujúci všetok požadovaný program. Asanuje lineárnu prístavbu, ktorú nahrádza  rozšíreným novotvarom obsahujúcim vstupné priestory s recepciou, priestory zázemia,  prenajímateľné priestory a  </w:t>
      </w:r>
      <w:proofErr w:type="spellStart"/>
      <w:r w:rsidRPr="008B6989">
        <w:rPr>
          <w:rFonts w:ascii="Calibri" w:eastAsia="Calibri" w:hAnsi="Calibri" w:cs="Times New Roman"/>
          <w:sz w:val="24"/>
          <w:szCs w:val="24"/>
        </w:rPr>
        <w:t>gastro</w:t>
      </w:r>
      <w:proofErr w:type="spellEnd"/>
      <w:r w:rsidRPr="008B6989">
        <w:rPr>
          <w:rFonts w:ascii="Calibri" w:eastAsia="Calibri" w:hAnsi="Calibri" w:cs="Times New Roman"/>
          <w:sz w:val="24"/>
          <w:szCs w:val="24"/>
        </w:rPr>
        <w:t xml:space="preserve">-prevádzku.  Medzi týmito priestormi a pôvodnými halami sa nachádza </w:t>
      </w:r>
      <w:proofErr w:type="spellStart"/>
      <w:r w:rsidRPr="008B6989">
        <w:rPr>
          <w:rFonts w:ascii="Calibri" w:eastAsia="Calibri" w:hAnsi="Calibri" w:cs="Times New Roman"/>
          <w:sz w:val="24"/>
          <w:szCs w:val="24"/>
        </w:rPr>
        <w:t>void</w:t>
      </w:r>
      <w:proofErr w:type="spellEnd"/>
      <w:r w:rsidRPr="008B6989">
        <w:rPr>
          <w:rFonts w:ascii="Calibri" w:eastAsia="Calibri" w:hAnsi="Calibri" w:cs="Times New Roman"/>
          <w:sz w:val="24"/>
          <w:szCs w:val="24"/>
        </w:rPr>
        <w:t xml:space="preserve">/ chodba/ </w:t>
      </w:r>
      <w:proofErr w:type="spellStart"/>
      <w:r w:rsidRPr="008B6989">
        <w:rPr>
          <w:rFonts w:ascii="Calibri" w:eastAsia="Calibri" w:hAnsi="Calibri" w:cs="Times New Roman"/>
          <w:sz w:val="24"/>
          <w:szCs w:val="24"/>
        </w:rPr>
        <w:t>medzipriestor</w:t>
      </w:r>
      <w:proofErr w:type="spellEnd"/>
      <w:r w:rsidRPr="008B6989">
        <w:rPr>
          <w:rFonts w:ascii="Calibri" w:eastAsia="Calibri" w:hAnsi="Calibri" w:cs="Times New Roman"/>
          <w:sz w:val="24"/>
          <w:szCs w:val="24"/>
        </w:rPr>
        <w:t xml:space="preserve"> s mimoriadnym architektonickým potenciálom  expanzie jednotlivých prevádzok a „mixovania“ programov a udalostí.  Prístavba je navrhnutá ako modulárny prefabrikovaný systém na báze dreva generuje aj kvalitný prekrytý priestor, s možnosťou  rozšírenia  programov do exteriéru smerom do veľkorysého námestia. Plochy na </w:t>
      </w:r>
      <w:proofErr w:type="spellStart"/>
      <w:r w:rsidRPr="008B6989">
        <w:rPr>
          <w:rFonts w:ascii="Calibri" w:eastAsia="Calibri" w:hAnsi="Calibri" w:cs="Times New Roman"/>
          <w:sz w:val="24"/>
          <w:szCs w:val="24"/>
        </w:rPr>
        <w:t>skejtovanie</w:t>
      </w:r>
      <w:proofErr w:type="spellEnd"/>
      <w:r w:rsidRPr="008B6989">
        <w:rPr>
          <w:rFonts w:ascii="Calibri" w:eastAsia="Calibri" w:hAnsi="Calibri" w:cs="Times New Roman"/>
          <w:sz w:val="24"/>
          <w:szCs w:val="24"/>
        </w:rPr>
        <w:t xml:space="preserve"> a ďalšie športové a kultúrne programy v pôvodných halách dopĺňajú dve minimálne, ale dostatočné vykurovateľné plochy  s celoročným využitím. Návrh sa dôkladne venuje rôznym režimom využitia priestorov, dbá na environmentálne súvislosti, využitie </w:t>
      </w:r>
      <w:proofErr w:type="spellStart"/>
      <w:r w:rsidRPr="008B6989">
        <w:rPr>
          <w:rFonts w:ascii="Calibri" w:eastAsia="Calibri" w:hAnsi="Calibri" w:cs="Times New Roman"/>
          <w:sz w:val="24"/>
          <w:szCs w:val="24"/>
        </w:rPr>
        <w:t>sute</w:t>
      </w:r>
      <w:proofErr w:type="spellEnd"/>
      <w:r w:rsidRPr="008B6989">
        <w:rPr>
          <w:rFonts w:ascii="Calibri" w:eastAsia="Calibri" w:hAnsi="Calibri" w:cs="Times New Roman"/>
          <w:sz w:val="24"/>
          <w:szCs w:val="24"/>
        </w:rPr>
        <w:t xml:space="preserve"> z asanácií i hospodárnosť prevádzky. Rešpektuje pôvodný industriálny charakter hál a obnovuje podstatu obálky a otvorov čím ponúka komfort chráneného „exteriéru“ pre každodenné používanie, zbytočne nezatepľuje.  Nová architektonická vrstva je dostatočne sebavedomá, avšak navrhnutá s rešpektom ku kvalitám tej pôvodnej. Jedná sa jednoznačný a jasný architektonický koncept s veľkým potenciálom. V rámci celkového urbanizmu areálu jednoznačne definuje plochy čím ponúka možnosť </w:t>
      </w:r>
      <w:proofErr w:type="spellStart"/>
      <w:r w:rsidRPr="008B6989">
        <w:rPr>
          <w:rFonts w:ascii="Calibri" w:eastAsia="Calibri" w:hAnsi="Calibri" w:cs="Times New Roman"/>
          <w:sz w:val="24"/>
          <w:szCs w:val="24"/>
        </w:rPr>
        <w:t>etapizácie</w:t>
      </w:r>
      <w:proofErr w:type="spellEnd"/>
      <w:r w:rsidRPr="008B6989">
        <w:rPr>
          <w:rFonts w:ascii="Calibri" w:eastAsia="Calibri" w:hAnsi="Calibri" w:cs="Times New Roman"/>
          <w:sz w:val="24"/>
          <w:szCs w:val="24"/>
        </w:rPr>
        <w:t xml:space="preserve"> respektíve životaschopnosť projektu aj pri zameraní sa na bezprostredné okolie hál. Zachované koľajisko, nové vedenie cyklotrasy ako aj rozšírenie obslužnej komunikácie dávajú možnosť obsluhy a prechodu celým areálom.</w:t>
      </w:r>
    </w:p>
    <w:p w14:paraId="587DA9FF" w14:textId="77777777" w:rsidR="008B6989" w:rsidRPr="008B6989" w:rsidRDefault="008B6989" w:rsidP="008B698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7EF7A1F" w14:textId="77777777" w:rsidR="008B6989" w:rsidRPr="008B6989" w:rsidRDefault="008B6989" w:rsidP="008B6989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lang w:eastAsia="sk-SK"/>
        </w:rPr>
      </w:pPr>
      <w:r w:rsidRPr="008B6989">
        <w:rPr>
          <w:rFonts w:ascii="Calibri" w:eastAsia="Calibri" w:hAnsi="Calibri" w:cs="Calibri"/>
          <w:b/>
          <w:bCs/>
          <w:color w:val="201F1E"/>
          <w:sz w:val="24"/>
          <w:szCs w:val="24"/>
          <w:lang w:eastAsia="sk-SK"/>
        </w:rPr>
        <w:t>Odporúčania poroty pre dopracovanie víťazného návrhu:</w:t>
      </w:r>
    </w:p>
    <w:p w14:paraId="692CD2F9" w14:textId="77777777" w:rsidR="008B6989" w:rsidRPr="008B6989" w:rsidRDefault="008B6989" w:rsidP="008B698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B6989">
        <w:rPr>
          <w:rFonts w:ascii="Calibri" w:eastAsia="Calibri" w:hAnsi="Calibri" w:cs="Calibri"/>
          <w:color w:val="201F1E"/>
          <w:sz w:val="24"/>
          <w:szCs w:val="24"/>
          <w:lang w:eastAsia="sk-SK"/>
        </w:rPr>
        <w:t>Porota odporúča haly viacej otvoriť v juhozápadnom smere, teda do voľnej krajiny.</w:t>
      </w:r>
      <w:r w:rsidRPr="008B6989">
        <w:rPr>
          <w:rFonts w:ascii="Calibri" w:eastAsia="Calibri" w:hAnsi="Calibri" w:cs="Calibri"/>
          <w:color w:val="00B050"/>
          <w:sz w:val="24"/>
          <w:szCs w:val="24"/>
          <w:lang w:eastAsia="sk-SK"/>
        </w:rPr>
        <w:t xml:space="preserve"> </w:t>
      </w:r>
      <w:r w:rsidRPr="008B6989">
        <w:rPr>
          <w:rFonts w:ascii="Calibri" w:eastAsia="Calibri" w:hAnsi="Calibri" w:cs="Calibri"/>
          <w:sz w:val="24"/>
          <w:szCs w:val="24"/>
          <w:lang w:eastAsia="sk-SK"/>
        </w:rPr>
        <w:t>S ohľadom na pomerne rozsiahly dostavovaný objem porota rovnako odporúča pristúpiť k navrhovanému novotvaru racionálne a ekonomicky.</w:t>
      </w:r>
    </w:p>
    <w:p w14:paraId="77A680E2" w14:textId="77777777" w:rsidR="008B6989" w:rsidRPr="008B6989" w:rsidRDefault="008B6989" w:rsidP="008B6989">
      <w:pPr>
        <w:spacing w:after="0" w:line="240" w:lineRule="auto"/>
        <w:jc w:val="both"/>
        <w:rPr>
          <w:rFonts w:ascii="Calibri" w:eastAsia="Calibri" w:hAnsi="Calibri" w:cs="Calibri"/>
          <w:color w:val="201F1E"/>
          <w:sz w:val="24"/>
          <w:szCs w:val="24"/>
          <w:lang w:eastAsia="sk-SK"/>
        </w:rPr>
      </w:pPr>
      <w:r w:rsidRPr="008B6989">
        <w:rPr>
          <w:rFonts w:ascii="Calibri" w:eastAsia="Calibri" w:hAnsi="Calibri" w:cs="Calibri"/>
          <w:color w:val="201F1E"/>
          <w:sz w:val="24"/>
          <w:szCs w:val="24"/>
          <w:lang w:eastAsia="sk-SK"/>
        </w:rPr>
        <w:t>Finálny architektonický návrh by mal presnejšie dopovedať priestor koľajiska a ostatných častí priestoru depa. Súčet pojazdných plôch exteriérového skejt parku je potrebné navýšiť na 800 m</w:t>
      </w:r>
      <w:r w:rsidRPr="008B6989">
        <w:rPr>
          <w:rFonts w:ascii="Calibri" w:eastAsia="Calibri" w:hAnsi="Calibri" w:cs="Calibri"/>
          <w:color w:val="201F1E"/>
          <w:sz w:val="24"/>
          <w:szCs w:val="24"/>
          <w:vertAlign w:val="superscript"/>
          <w:lang w:eastAsia="sk-SK"/>
        </w:rPr>
        <w:t>2</w:t>
      </w:r>
      <w:r w:rsidRPr="008B6989">
        <w:rPr>
          <w:rFonts w:ascii="Calibri" w:eastAsia="Calibri" w:hAnsi="Calibri" w:cs="Calibri"/>
          <w:color w:val="201F1E"/>
          <w:sz w:val="24"/>
          <w:szCs w:val="24"/>
          <w:lang w:eastAsia="sk-SK"/>
        </w:rPr>
        <w:t xml:space="preserve"> a tvarovo pôdorys prispôsobiť podľa odporučení </w:t>
      </w:r>
      <w:proofErr w:type="spellStart"/>
      <w:r w:rsidRPr="008B6989">
        <w:rPr>
          <w:rFonts w:ascii="Calibri" w:eastAsia="Calibri" w:hAnsi="Calibri" w:cs="Calibri"/>
          <w:color w:val="201F1E"/>
          <w:sz w:val="24"/>
          <w:szCs w:val="24"/>
          <w:lang w:eastAsia="sk-SK"/>
        </w:rPr>
        <w:t>World</w:t>
      </w:r>
      <w:proofErr w:type="spellEnd"/>
      <w:r w:rsidRPr="008B6989">
        <w:rPr>
          <w:rFonts w:ascii="Calibri" w:eastAsia="Calibri" w:hAnsi="Calibri" w:cs="Calibri"/>
          <w:color w:val="201F1E"/>
          <w:sz w:val="24"/>
          <w:szCs w:val="24"/>
          <w:lang w:eastAsia="sk-SK"/>
        </w:rPr>
        <w:t xml:space="preserve"> </w:t>
      </w:r>
      <w:proofErr w:type="spellStart"/>
      <w:r w:rsidRPr="008B6989">
        <w:rPr>
          <w:rFonts w:ascii="Calibri" w:eastAsia="Calibri" w:hAnsi="Calibri" w:cs="Calibri"/>
          <w:color w:val="201F1E"/>
          <w:sz w:val="24"/>
          <w:szCs w:val="24"/>
          <w:lang w:eastAsia="sk-SK"/>
        </w:rPr>
        <w:t>Skate</w:t>
      </w:r>
      <w:proofErr w:type="spellEnd"/>
      <w:r w:rsidRPr="008B6989">
        <w:rPr>
          <w:rFonts w:ascii="Calibri" w:eastAsia="Calibri" w:hAnsi="Calibri" w:cs="Calibri"/>
          <w:color w:val="201F1E"/>
          <w:sz w:val="24"/>
          <w:szCs w:val="24"/>
          <w:lang w:eastAsia="sk-SK"/>
        </w:rPr>
        <w:t>. Taktiež je odporúčané do navrhovaného riešenia zapojiť krajinného architekta a to najmä s ohľadom na ekologické témy,  zamerať sa aj na problematiku fungovania vody v krajine. Krajinárske riešenie by malo väčšmi reflektovať krajinné väzby a súvislosti v širšom území, ekologické problémy i kvality,  rovnako, ako detailne opísať manažment existujúcej zachovanej zelene.</w:t>
      </w:r>
    </w:p>
    <w:p w14:paraId="49AB438E" w14:textId="77777777" w:rsidR="008B6989" w:rsidRPr="008B6989" w:rsidRDefault="008B6989" w:rsidP="008B6989">
      <w:pPr>
        <w:spacing w:after="0" w:line="240" w:lineRule="auto"/>
        <w:jc w:val="both"/>
        <w:rPr>
          <w:rFonts w:ascii="Calibri" w:eastAsia="Calibri" w:hAnsi="Calibri" w:cs="Calibri"/>
          <w:color w:val="201F1E"/>
          <w:sz w:val="24"/>
          <w:szCs w:val="24"/>
          <w:lang w:eastAsia="sk-SK"/>
        </w:rPr>
      </w:pPr>
    </w:p>
    <w:p w14:paraId="4F4E5DF6" w14:textId="5C4F369B" w:rsidR="008B6989" w:rsidRPr="008B6989" w:rsidRDefault="008B6989" w:rsidP="008B6989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lang w:eastAsia="sk-SK"/>
        </w:rPr>
      </w:pPr>
      <w:r w:rsidRPr="008B6989">
        <w:rPr>
          <w:rFonts w:ascii="Calibri" w:eastAsia="Calibri" w:hAnsi="Calibri" w:cs="Calibri"/>
          <w:b/>
          <w:bCs/>
          <w:color w:val="201F1E"/>
          <w:sz w:val="24"/>
          <w:szCs w:val="24"/>
          <w:lang w:eastAsia="sk-SK"/>
        </w:rPr>
        <w:t>2.miesto</w:t>
      </w:r>
      <w:r>
        <w:rPr>
          <w:rFonts w:ascii="Calibri" w:eastAsia="Calibri" w:hAnsi="Calibri" w:cs="Calibri"/>
          <w:b/>
          <w:bCs/>
          <w:color w:val="201F1E"/>
          <w:sz w:val="24"/>
          <w:szCs w:val="24"/>
          <w:lang w:eastAsia="sk-SK"/>
        </w:rPr>
        <w:t xml:space="preserve"> </w:t>
      </w:r>
      <w:r w:rsidR="00234FF9">
        <w:rPr>
          <w:rFonts w:ascii="Calibri" w:eastAsia="Calibri" w:hAnsi="Calibri" w:cs="Calibri"/>
          <w:b/>
          <w:bCs/>
          <w:color w:val="201F1E"/>
          <w:sz w:val="24"/>
          <w:szCs w:val="24"/>
          <w:lang w:eastAsia="sk-SK"/>
        </w:rPr>
        <w:t>-</w:t>
      </w:r>
      <w:r>
        <w:rPr>
          <w:rFonts w:ascii="Calibri" w:eastAsia="Calibri" w:hAnsi="Calibri" w:cs="Calibri"/>
          <w:b/>
          <w:bCs/>
          <w:color w:val="201F1E"/>
          <w:sz w:val="24"/>
          <w:szCs w:val="24"/>
          <w:lang w:eastAsia="sk-SK"/>
        </w:rPr>
        <w:t xml:space="preserve"> súťažný návrh </w:t>
      </w:r>
      <w:r w:rsidRPr="008B6989">
        <w:rPr>
          <w:rFonts w:ascii="Calibri" w:eastAsia="Calibri" w:hAnsi="Calibri" w:cs="Calibri"/>
          <w:b/>
          <w:bCs/>
          <w:color w:val="201F1E"/>
          <w:sz w:val="24"/>
          <w:szCs w:val="24"/>
          <w:lang w:eastAsia="sk-SK"/>
        </w:rPr>
        <w:t>č. 7</w:t>
      </w:r>
      <w:r>
        <w:rPr>
          <w:rFonts w:ascii="Calibri" w:eastAsia="Calibri" w:hAnsi="Calibri" w:cs="Calibri"/>
          <w:b/>
          <w:bCs/>
          <w:color w:val="201F1E"/>
          <w:sz w:val="24"/>
          <w:szCs w:val="24"/>
          <w:lang w:eastAsia="sk-SK"/>
        </w:rPr>
        <w:t xml:space="preserve"> (18 000 €)  </w:t>
      </w:r>
    </w:p>
    <w:p w14:paraId="5F86E289" w14:textId="77777777" w:rsidR="008B6989" w:rsidRPr="008B6989" w:rsidRDefault="008B6989" w:rsidP="008B698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B6989">
        <w:rPr>
          <w:rFonts w:ascii="Calibri" w:eastAsia="Calibri" w:hAnsi="Calibri" w:cs="Times New Roman"/>
          <w:sz w:val="24"/>
          <w:szCs w:val="24"/>
        </w:rPr>
        <w:t xml:space="preserve">Porota vysoko hodnotila jednoznačnosť lineárneho konceptu, pracujúceho s ideou gradientu na úrovni krajiny i samotnej organizácie navrhovaného areálu. Pôvodná lineárna dostavba je rozvinutá v návrhu do výrazného architektonického gesta, ktoré okrem umiestnenia požadovaného architektonického programu generuje aj novú úroveň pre terasu/ tribúnu a prepája viacero častí areálu.  Táto je v čase usporiadania súťaží skvelou odpoveďou na </w:t>
      </w:r>
      <w:r w:rsidRPr="008B6989">
        <w:rPr>
          <w:rFonts w:ascii="Calibri" w:eastAsia="Calibri" w:hAnsi="Calibri" w:cs="Times New Roman"/>
          <w:sz w:val="24"/>
          <w:szCs w:val="24"/>
        </w:rPr>
        <w:lastRenderedPageBreak/>
        <w:t>zvýšenie kapacity divákov, avšak pri bežnej prevádzke sa javí ako problematická. Porota taktiež vysoko hodnotila ideu „</w:t>
      </w:r>
      <w:proofErr w:type="spellStart"/>
      <w:r w:rsidRPr="008B6989">
        <w:rPr>
          <w:rFonts w:ascii="Calibri" w:eastAsia="Calibri" w:hAnsi="Calibri" w:cs="Times New Roman"/>
          <w:sz w:val="24"/>
          <w:szCs w:val="24"/>
        </w:rPr>
        <w:t>skejtovateľnej</w:t>
      </w:r>
      <w:proofErr w:type="spellEnd"/>
      <w:r w:rsidRPr="008B6989">
        <w:rPr>
          <w:rFonts w:ascii="Calibri" w:eastAsia="Calibri" w:hAnsi="Calibri" w:cs="Times New Roman"/>
          <w:sz w:val="24"/>
          <w:szCs w:val="24"/>
        </w:rPr>
        <w:t xml:space="preserve"> stuhy“, ktorá umožní </w:t>
      </w:r>
      <w:proofErr w:type="spellStart"/>
      <w:r w:rsidRPr="008B6989">
        <w:rPr>
          <w:rFonts w:ascii="Calibri" w:eastAsia="Calibri" w:hAnsi="Calibri" w:cs="Times New Roman"/>
          <w:sz w:val="24"/>
          <w:szCs w:val="24"/>
        </w:rPr>
        <w:t>riderom</w:t>
      </w:r>
      <w:proofErr w:type="spellEnd"/>
      <w:r w:rsidRPr="008B6989">
        <w:rPr>
          <w:rFonts w:ascii="Calibri" w:eastAsia="Calibri" w:hAnsi="Calibri" w:cs="Times New Roman"/>
          <w:sz w:val="24"/>
          <w:szCs w:val="24"/>
        </w:rPr>
        <w:t xml:space="preserve"> užiť si celú rozlohu areálu. Využitie ostatných existujúcich objektov v rámci areálu, ich zapojenie do diania umožňuje disperziu diania do celého územia depa a je konceptuálnym protipólom víťazného návrhu, ktorý programy koncentruje v existujúcich halách. Táto snaha o príjemne veľkorysý a nenásilne diferencovaný areál sa ukazuje ako menej vhodná resp. ťažšie </w:t>
      </w:r>
      <w:proofErr w:type="spellStart"/>
      <w:r w:rsidRPr="008B6989">
        <w:rPr>
          <w:rFonts w:ascii="Calibri" w:eastAsia="Calibri" w:hAnsi="Calibri" w:cs="Times New Roman"/>
          <w:sz w:val="24"/>
          <w:szCs w:val="24"/>
        </w:rPr>
        <w:t>etapizovateľná</w:t>
      </w:r>
      <w:proofErr w:type="spellEnd"/>
      <w:r w:rsidRPr="008B6989">
        <w:rPr>
          <w:rFonts w:ascii="Calibri" w:eastAsia="Calibri" w:hAnsi="Calibri" w:cs="Times New Roman"/>
          <w:sz w:val="24"/>
          <w:szCs w:val="24"/>
        </w:rPr>
        <w:t xml:space="preserve">.  Porota ocenila civilnosť a neformálnosť architektonického výrazu i prezentovaných atmosfér. Návrh veľmi správne vníma krajinu v širších súvislostiach a nezužuje zeleň len na úroveň vizuálneho dekóru. </w:t>
      </w:r>
    </w:p>
    <w:p w14:paraId="54AD9528" w14:textId="77777777" w:rsidR="008B6989" w:rsidRPr="008B6989" w:rsidRDefault="008B6989" w:rsidP="008B6989">
      <w:pPr>
        <w:spacing w:after="0" w:line="240" w:lineRule="auto"/>
        <w:jc w:val="both"/>
        <w:rPr>
          <w:rFonts w:ascii="Calibri" w:eastAsia="Calibri" w:hAnsi="Calibri" w:cs="Times New Roman"/>
          <w:color w:val="00B050"/>
          <w:sz w:val="24"/>
          <w:szCs w:val="24"/>
        </w:rPr>
      </w:pPr>
    </w:p>
    <w:p w14:paraId="4470DDE3" w14:textId="122C625C" w:rsidR="008B6989" w:rsidRPr="008B6989" w:rsidRDefault="008B6989" w:rsidP="008B6989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lang w:eastAsia="sk-SK"/>
        </w:rPr>
      </w:pPr>
      <w:r w:rsidRPr="008B6989">
        <w:rPr>
          <w:rFonts w:ascii="Calibri" w:eastAsia="Calibri" w:hAnsi="Calibri" w:cs="Calibri"/>
          <w:b/>
          <w:bCs/>
          <w:color w:val="201F1E"/>
          <w:sz w:val="24"/>
          <w:szCs w:val="24"/>
          <w:lang w:eastAsia="sk-SK"/>
        </w:rPr>
        <w:t>3.miesto</w:t>
      </w:r>
      <w:r>
        <w:rPr>
          <w:rFonts w:ascii="Calibri" w:eastAsia="Calibri" w:hAnsi="Calibri" w:cs="Calibri"/>
          <w:b/>
          <w:bCs/>
          <w:color w:val="201F1E"/>
          <w:sz w:val="24"/>
          <w:szCs w:val="24"/>
          <w:lang w:eastAsia="sk-SK"/>
        </w:rPr>
        <w:t xml:space="preserve"> </w:t>
      </w:r>
      <w:r w:rsidR="00234FF9">
        <w:rPr>
          <w:rFonts w:ascii="Calibri" w:eastAsia="Calibri" w:hAnsi="Calibri" w:cs="Calibri"/>
          <w:b/>
          <w:bCs/>
          <w:color w:val="201F1E"/>
          <w:sz w:val="24"/>
          <w:szCs w:val="24"/>
          <w:lang w:eastAsia="sk-SK"/>
        </w:rPr>
        <w:t>-</w:t>
      </w:r>
      <w:r>
        <w:rPr>
          <w:rFonts w:ascii="Calibri" w:eastAsia="Calibri" w:hAnsi="Calibri" w:cs="Calibri"/>
          <w:b/>
          <w:bCs/>
          <w:color w:val="201F1E"/>
          <w:sz w:val="24"/>
          <w:szCs w:val="24"/>
          <w:lang w:eastAsia="sk-SK"/>
        </w:rPr>
        <w:t xml:space="preserve"> súťažný n</w:t>
      </w:r>
      <w:r w:rsidRPr="008B6989">
        <w:rPr>
          <w:rFonts w:ascii="Calibri" w:eastAsia="Calibri" w:hAnsi="Calibri" w:cs="Calibri"/>
          <w:b/>
          <w:bCs/>
          <w:color w:val="201F1E"/>
          <w:sz w:val="24"/>
          <w:szCs w:val="24"/>
          <w:lang w:eastAsia="sk-SK"/>
        </w:rPr>
        <w:t>ávrh č. 18</w:t>
      </w:r>
      <w:r>
        <w:rPr>
          <w:rFonts w:ascii="Calibri" w:eastAsia="Calibri" w:hAnsi="Calibri" w:cs="Calibri"/>
          <w:b/>
          <w:bCs/>
          <w:color w:val="201F1E"/>
          <w:sz w:val="24"/>
          <w:szCs w:val="24"/>
          <w:lang w:eastAsia="sk-SK"/>
        </w:rPr>
        <w:t xml:space="preserve"> (12 000 €)</w:t>
      </w:r>
    </w:p>
    <w:p w14:paraId="5FE2CF26" w14:textId="77777777" w:rsidR="008B6989" w:rsidRPr="008B6989" w:rsidRDefault="008B6989" w:rsidP="008B698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B6989">
        <w:rPr>
          <w:rFonts w:ascii="Calibri" w:eastAsia="Calibri" w:hAnsi="Calibri" w:cs="Times New Roman"/>
          <w:sz w:val="24"/>
          <w:szCs w:val="24"/>
        </w:rPr>
        <w:t xml:space="preserve">Porota a aj experti v návrhu oceňujú prepojenie „vnútorného“ </w:t>
      </w:r>
      <w:proofErr w:type="spellStart"/>
      <w:r w:rsidRPr="008B6989">
        <w:rPr>
          <w:rFonts w:ascii="Calibri" w:eastAsia="Calibri" w:hAnsi="Calibri" w:cs="Times New Roman"/>
          <w:sz w:val="24"/>
          <w:szCs w:val="24"/>
        </w:rPr>
        <w:t>skejtového</w:t>
      </w:r>
      <w:proofErr w:type="spellEnd"/>
      <w:r w:rsidRPr="008B6989">
        <w:rPr>
          <w:rFonts w:ascii="Calibri" w:eastAsia="Calibri" w:hAnsi="Calibri" w:cs="Times New Roman"/>
          <w:sz w:val="24"/>
          <w:szCs w:val="24"/>
        </w:rPr>
        <w:t xml:space="preserve"> priestoru jednej z hál s priestrannou </w:t>
      </w:r>
      <w:proofErr w:type="spellStart"/>
      <w:r w:rsidRPr="008B6989">
        <w:rPr>
          <w:rFonts w:ascii="Calibri" w:eastAsia="Calibri" w:hAnsi="Calibri" w:cs="Times New Roman"/>
          <w:sz w:val="24"/>
          <w:szCs w:val="24"/>
        </w:rPr>
        <w:t>skate</w:t>
      </w:r>
      <w:proofErr w:type="spellEnd"/>
      <w:r w:rsidRPr="008B6989">
        <w:rPr>
          <w:rFonts w:ascii="Calibri" w:eastAsia="Calibri" w:hAnsi="Calibri" w:cs="Times New Roman"/>
          <w:sz w:val="24"/>
          <w:szCs w:val="24"/>
        </w:rPr>
        <w:t xml:space="preserve"> plaza čím sa podarilo vytvoriť lákavý obraz plynulého jazdenia medzi certifikovaným športovým a voľným jazdením na námestí. Tento potenciál je vhodne posilnený rozhodnutím maximálneho otvorenia </w:t>
      </w:r>
      <w:proofErr w:type="spellStart"/>
      <w:r w:rsidRPr="008B6989">
        <w:rPr>
          <w:rFonts w:ascii="Calibri" w:eastAsia="Calibri" w:hAnsi="Calibri" w:cs="Times New Roman"/>
          <w:sz w:val="24"/>
          <w:szCs w:val="24"/>
        </w:rPr>
        <w:t>skate</w:t>
      </w:r>
      <w:proofErr w:type="spellEnd"/>
      <w:r w:rsidRPr="008B6989">
        <w:rPr>
          <w:rFonts w:ascii="Calibri" w:eastAsia="Calibri" w:hAnsi="Calibri" w:cs="Times New Roman"/>
          <w:sz w:val="24"/>
          <w:szCs w:val="24"/>
        </w:rPr>
        <w:t xml:space="preserve"> haly jej povýšenia na pavilón. Čo na druhej strane oslabuje vhodnosť takejto konštrukcie pre každodenné používanie v zmysle jej veľkej miere otvorenosti voči okolitej krajine a počasiu.</w:t>
      </w:r>
    </w:p>
    <w:p w14:paraId="1B31CBFC" w14:textId="77777777" w:rsidR="008B6989" w:rsidRPr="008B6989" w:rsidRDefault="008B6989" w:rsidP="008B698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B6989">
        <w:rPr>
          <w:rFonts w:ascii="Calibri" w:eastAsia="Calibri" w:hAnsi="Calibri" w:cs="Times New Roman"/>
          <w:sz w:val="24"/>
          <w:szCs w:val="24"/>
        </w:rPr>
        <w:t xml:space="preserve">Nevhodným sa ukazuje rozhodnutie umiestniť vykurovateľné plochy do novej, zbytočne výraznej, konštrukcie, ktorá viac ako jej reálne používanie, oslabené nutnosťou sezónneho obliekania a vyzliekania, ponúka abstraktné urbanistické naťahovanie areálu. Posilňovanie priečnych vzťahov, či už ako prázdna </w:t>
      </w:r>
      <w:proofErr w:type="spellStart"/>
      <w:r w:rsidRPr="008B6989">
        <w:rPr>
          <w:rFonts w:ascii="Calibri" w:eastAsia="Calibri" w:hAnsi="Calibri" w:cs="Times New Roman"/>
          <w:sz w:val="24"/>
          <w:szCs w:val="24"/>
        </w:rPr>
        <w:t>skate</w:t>
      </w:r>
      <w:proofErr w:type="spellEnd"/>
      <w:r w:rsidRPr="008B6989">
        <w:rPr>
          <w:rFonts w:ascii="Calibri" w:eastAsia="Calibri" w:hAnsi="Calibri" w:cs="Times New Roman"/>
          <w:sz w:val="24"/>
          <w:szCs w:val="24"/>
        </w:rPr>
        <w:t xml:space="preserve"> plaza alebo „plná“ </w:t>
      </w:r>
      <w:proofErr w:type="spellStart"/>
      <w:r w:rsidRPr="008B6989">
        <w:rPr>
          <w:rFonts w:ascii="Calibri" w:eastAsia="Calibri" w:hAnsi="Calibri" w:cs="Times New Roman"/>
          <w:sz w:val="24"/>
          <w:szCs w:val="24"/>
        </w:rPr>
        <w:t>biergarten</w:t>
      </w:r>
      <w:proofErr w:type="spellEnd"/>
      <w:r w:rsidRPr="008B6989">
        <w:rPr>
          <w:rFonts w:ascii="Calibri" w:eastAsia="Calibri" w:hAnsi="Calibri" w:cs="Times New Roman"/>
          <w:sz w:val="24"/>
          <w:szCs w:val="24"/>
        </w:rPr>
        <w:t xml:space="preserve">, sa ukazuje ako vhodnejší spôsob využitia a nastavenia charakteru nových verejných priestorov. Podobne ako víťazný návrh je areál členený na </w:t>
      </w:r>
      <w:proofErr w:type="spellStart"/>
      <w:r w:rsidRPr="008B6989">
        <w:rPr>
          <w:rFonts w:ascii="Calibri" w:eastAsia="Calibri" w:hAnsi="Calibri" w:cs="Times New Roman"/>
          <w:sz w:val="24"/>
          <w:szCs w:val="24"/>
        </w:rPr>
        <w:t>etapizovateľné</w:t>
      </w:r>
      <w:proofErr w:type="spellEnd"/>
      <w:r w:rsidRPr="008B6989">
        <w:rPr>
          <w:rFonts w:ascii="Calibri" w:eastAsia="Calibri" w:hAnsi="Calibri" w:cs="Times New Roman"/>
          <w:sz w:val="24"/>
          <w:szCs w:val="24"/>
        </w:rPr>
        <w:t xml:space="preserve"> celky. Otvorenosť areálu je dosiahnutá aj minimalizáciou zázemia resp. jeho skrytím do suterénu v prístavbe druhej haly, čo sa ukazuje ako problematické riešenie so stavebného hľadiska. Zároveň je nevhodne zvolená snaha o transformáciu druhej haly na celoročne funkčnú športovú halu pre bežné športy. Takáto ambícia zbytočne navyšuje investičné a prevádzkové náklady a uberá priestor </w:t>
      </w:r>
      <w:proofErr w:type="spellStart"/>
      <w:r w:rsidRPr="008B6989">
        <w:rPr>
          <w:rFonts w:ascii="Calibri" w:eastAsia="Calibri" w:hAnsi="Calibri" w:cs="Times New Roman"/>
          <w:sz w:val="24"/>
          <w:szCs w:val="24"/>
        </w:rPr>
        <w:t>neformálnejším</w:t>
      </w:r>
      <w:proofErr w:type="spellEnd"/>
      <w:r w:rsidRPr="008B6989">
        <w:rPr>
          <w:rFonts w:ascii="Calibri" w:eastAsia="Calibri" w:hAnsi="Calibri" w:cs="Times New Roman"/>
          <w:sz w:val="24"/>
          <w:szCs w:val="24"/>
        </w:rPr>
        <w:t xml:space="preserve"> športovým a kultúrnym využitiam. Návrh reflektuje širšie vzťahy a prepojenia s okolitou krajinou. Avšak práca s vegetáciou napriek uvedomeniu si jej existujúcich hodnôt ostáva vo všeobecnej polohe.</w:t>
      </w:r>
    </w:p>
    <w:p w14:paraId="606B3A97" w14:textId="77777777" w:rsidR="008B6989" w:rsidRPr="008B6989" w:rsidRDefault="008B6989" w:rsidP="008B6989">
      <w:pPr>
        <w:spacing w:after="0" w:line="240" w:lineRule="auto"/>
        <w:jc w:val="both"/>
        <w:rPr>
          <w:rFonts w:ascii="Calibri" w:eastAsia="Calibri" w:hAnsi="Calibri" w:cs="Times New Roman"/>
          <w:color w:val="4F81BD"/>
          <w:sz w:val="24"/>
          <w:szCs w:val="24"/>
        </w:rPr>
      </w:pPr>
    </w:p>
    <w:p w14:paraId="5F3FF840" w14:textId="07F957C9" w:rsidR="008B6989" w:rsidRPr="008B6989" w:rsidRDefault="008B6989" w:rsidP="008B6989">
      <w:pPr>
        <w:spacing w:after="0" w:line="240" w:lineRule="atLeast"/>
        <w:jc w:val="both"/>
        <w:rPr>
          <w:rFonts w:ascii="Calibri" w:eastAsia="Calibri" w:hAnsi="Calibri" w:cs="Calibri"/>
          <w:b/>
          <w:bCs/>
          <w:color w:val="4F81BD"/>
          <w:sz w:val="24"/>
          <w:szCs w:val="24"/>
          <w:lang w:eastAsia="sk-SK"/>
        </w:rPr>
      </w:pPr>
      <w:r w:rsidRPr="008B6989">
        <w:rPr>
          <w:rFonts w:ascii="Calibri" w:eastAsia="Calibri" w:hAnsi="Calibri" w:cs="Calibri"/>
          <w:b/>
          <w:bCs/>
          <w:color w:val="000000"/>
          <w:sz w:val="24"/>
          <w:szCs w:val="24"/>
          <w:lang w:eastAsia="sk-SK"/>
        </w:rPr>
        <w:t>Odmena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sk-SK"/>
        </w:rPr>
        <w:t xml:space="preserve"> </w:t>
      </w:r>
      <w:r w:rsidR="00234FF9">
        <w:rPr>
          <w:rFonts w:ascii="Calibri" w:eastAsia="Calibri" w:hAnsi="Calibri" w:cs="Calibri"/>
          <w:b/>
          <w:bCs/>
          <w:color w:val="000000"/>
          <w:sz w:val="24"/>
          <w:szCs w:val="24"/>
          <w:lang w:eastAsia="sk-SK"/>
        </w:rPr>
        <w:t>-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sk-SK"/>
        </w:rPr>
        <w:t xml:space="preserve"> súťažný n</w:t>
      </w:r>
      <w:r w:rsidRPr="008B6989">
        <w:rPr>
          <w:rFonts w:ascii="Calibri" w:eastAsia="Calibri" w:hAnsi="Calibri" w:cs="Calibri"/>
          <w:b/>
          <w:bCs/>
          <w:color w:val="000000"/>
          <w:sz w:val="24"/>
          <w:szCs w:val="24"/>
          <w:lang w:eastAsia="sk-SK"/>
        </w:rPr>
        <w:t>ávrh č.11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sk-SK"/>
        </w:rPr>
        <w:t xml:space="preserve"> (6 000 </w:t>
      </w:r>
      <w:r>
        <w:rPr>
          <w:rFonts w:ascii="Calibri" w:eastAsia="Calibri" w:hAnsi="Calibri" w:cs="Calibri"/>
          <w:b/>
          <w:bCs/>
          <w:color w:val="201F1E"/>
          <w:sz w:val="24"/>
          <w:szCs w:val="24"/>
          <w:lang w:eastAsia="sk-SK"/>
        </w:rPr>
        <w:t>€)</w:t>
      </w:r>
    </w:p>
    <w:p w14:paraId="57458FDD" w14:textId="77777777" w:rsidR="008B6989" w:rsidRPr="008B6989" w:rsidRDefault="008B6989" w:rsidP="008B698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B6989">
        <w:rPr>
          <w:rFonts w:ascii="Calibri" w:eastAsia="Calibri" w:hAnsi="Calibri" w:cs="Times New Roman"/>
          <w:sz w:val="24"/>
          <w:szCs w:val="24"/>
        </w:rPr>
        <w:t xml:space="preserve">Prednosťou návrhu je dispozičná jednoduchosť a efektivita riešených hál, ktoré sú očistené od pôvodnej prístavby. Návrh rieši zázemie v navýšenom trojpodlažnom strednom krčku medzi halami, s dvojicou vložených boxov. V jednom z nich umiestňuje vykurovateľný priestor pre </w:t>
      </w:r>
      <w:proofErr w:type="spellStart"/>
      <w:r w:rsidRPr="008B6989">
        <w:rPr>
          <w:rFonts w:ascii="Calibri" w:eastAsia="Calibri" w:hAnsi="Calibri" w:cs="Times New Roman"/>
          <w:sz w:val="24"/>
          <w:szCs w:val="24"/>
        </w:rPr>
        <w:t>skate</w:t>
      </w:r>
      <w:proofErr w:type="spellEnd"/>
      <w:r w:rsidRPr="008B6989">
        <w:rPr>
          <w:rFonts w:ascii="Calibri" w:eastAsia="Calibri" w:hAnsi="Calibri" w:cs="Times New Roman"/>
          <w:sz w:val="24"/>
          <w:szCs w:val="24"/>
        </w:rPr>
        <w:t xml:space="preserve">. Priestor pre </w:t>
      </w:r>
      <w:proofErr w:type="spellStart"/>
      <w:r w:rsidRPr="008B6989">
        <w:rPr>
          <w:rFonts w:ascii="Calibri" w:eastAsia="Calibri" w:hAnsi="Calibri" w:cs="Times New Roman"/>
          <w:sz w:val="24"/>
          <w:szCs w:val="24"/>
        </w:rPr>
        <w:t>skejtovanie</w:t>
      </w:r>
      <w:proofErr w:type="spellEnd"/>
      <w:r w:rsidRPr="008B6989">
        <w:rPr>
          <w:rFonts w:ascii="Calibri" w:eastAsia="Calibri" w:hAnsi="Calibri" w:cs="Times New Roman"/>
          <w:sz w:val="24"/>
          <w:szCs w:val="24"/>
        </w:rPr>
        <w:t xml:space="preserve"> spĺňa požiadavky súťažných podmienok, uzurpuje si však väčšinu priestoru hál a ostatným športom necháva len minimum. Návrh vhodne na viacerých úrovniach ponúka viaceré úrovne a organizácie pohybu, čím uvoľňuje plochy pre šport. Problematické sú rozhodnutia na úrovni riešenia obálky hál respektíve zväčšených otvorov, ktoré majú ambíciu na sezónne otvorenie avšak s prehnane veľkými výklopnými  vrátami, ktoré idú proti úsporne nastavenému celkovému konceptu. Riešenie viacúrovňového zázemia v strede nepovažujeme za vhodné. Navrhovaná hmota je oproti hmote industriálnych hál dominantná, čo nemusí byť negatívum.  Avšak nepochopenie potenciálu vertikálneho </w:t>
      </w:r>
      <w:proofErr w:type="spellStart"/>
      <w:r w:rsidRPr="008B6989">
        <w:rPr>
          <w:rFonts w:ascii="Calibri" w:eastAsia="Calibri" w:hAnsi="Calibri" w:cs="Times New Roman"/>
          <w:sz w:val="24"/>
          <w:szCs w:val="24"/>
        </w:rPr>
        <w:t>atraktora</w:t>
      </w:r>
      <w:proofErr w:type="spellEnd"/>
      <w:r w:rsidRPr="008B6989">
        <w:rPr>
          <w:rFonts w:ascii="Calibri" w:eastAsia="Calibri" w:hAnsi="Calibri" w:cs="Times New Roman"/>
          <w:sz w:val="24"/>
          <w:szCs w:val="24"/>
        </w:rPr>
        <w:t xml:space="preserve">  ukazuje následná snaha o prehnanú a nevhodnú  </w:t>
      </w:r>
      <w:proofErr w:type="spellStart"/>
      <w:r w:rsidRPr="008B6989">
        <w:rPr>
          <w:rFonts w:ascii="Calibri" w:eastAsia="Calibri" w:hAnsi="Calibri" w:cs="Times New Roman"/>
          <w:sz w:val="24"/>
          <w:szCs w:val="24"/>
        </w:rPr>
        <w:t>vertikalizáciu</w:t>
      </w:r>
      <w:proofErr w:type="spellEnd"/>
      <w:r w:rsidRPr="008B6989">
        <w:rPr>
          <w:rFonts w:ascii="Calibri" w:eastAsia="Calibri" w:hAnsi="Calibri" w:cs="Times New Roman"/>
          <w:sz w:val="24"/>
          <w:szCs w:val="24"/>
        </w:rPr>
        <w:t xml:space="preserve"> vodnej veže.</w:t>
      </w:r>
    </w:p>
    <w:p w14:paraId="22ACFE9C" w14:textId="77777777" w:rsidR="008B6989" w:rsidRPr="008B6989" w:rsidRDefault="008B6989" w:rsidP="008B698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B6989">
        <w:rPr>
          <w:rFonts w:ascii="Calibri" w:eastAsia="Calibri" w:hAnsi="Calibri" w:cs="Times New Roman"/>
          <w:sz w:val="24"/>
          <w:szCs w:val="24"/>
        </w:rPr>
        <w:t>Odmenu porota odporučila udeliť návrhu za jednoduchosť a ekonomickosť riešenia, ako aj za veľmi dobré riešenie krajiny v spojitosti s okolím.   </w:t>
      </w:r>
    </w:p>
    <w:p w14:paraId="61B05AAC" w14:textId="77777777" w:rsidR="008B6989" w:rsidRPr="008B6989" w:rsidRDefault="008B6989" w:rsidP="008B6989">
      <w:pPr>
        <w:spacing w:after="0" w:line="240" w:lineRule="auto"/>
        <w:jc w:val="both"/>
        <w:rPr>
          <w:rFonts w:ascii="Calibri" w:eastAsia="Calibri" w:hAnsi="Calibri" w:cs="Times New Roman"/>
          <w:color w:val="4F81BD"/>
          <w:sz w:val="24"/>
          <w:szCs w:val="24"/>
        </w:rPr>
      </w:pPr>
    </w:p>
    <w:p w14:paraId="6BB9154D" w14:textId="14594424" w:rsidR="008B6989" w:rsidRPr="008B6989" w:rsidRDefault="008B6989" w:rsidP="008B6989">
      <w:pPr>
        <w:spacing w:after="0" w:line="240" w:lineRule="atLeast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lang w:eastAsia="sk-SK"/>
        </w:rPr>
      </w:pPr>
      <w:r w:rsidRPr="008B6989">
        <w:rPr>
          <w:rFonts w:ascii="Calibri" w:eastAsia="Calibri" w:hAnsi="Calibri" w:cs="Calibri"/>
          <w:b/>
          <w:bCs/>
          <w:color w:val="000000"/>
          <w:sz w:val="24"/>
          <w:szCs w:val="24"/>
          <w:lang w:eastAsia="sk-SK"/>
        </w:rPr>
        <w:lastRenderedPageBreak/>
        <w:t>Odmena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sk-SK"/>
        </w:rPr>
        <w:t xml:space="preserve"> </w:t>
      </w:r>
      <w:r w:rsidR="00234FF9">
        <w:rPr>
          <w:rFonts w:ascii="Calibri" w:eastAsia="Calibri" w:hAnsi="Calibri" w:cs="Calibri"/>
          <w:b/>
          <w:bCs/>
          <w:color w:val="000000"/>
          <w:sz w:val="24"/>
          <w:szCs w:val="24"/>
          <w:lang w:eastAsia="sk-SK"/>
        </w:rPr>
        <w:t>-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sk-SK"/>
        </w:rPr>
        <w:t xml:space="preserve"> súťažný n</w:t>
      </w:r>
      <w:r w:rsidRPr="008B6989">
        <w:rPr>
          <w:rFonts w:ascii="Calibri" w:eastAsia="Calibri" w:hAnsi="Calibri" w:cs="Calibri"/>
          <w:b/>
          <w:bCs/>
          <w:color w:val="000000"/>
          <w:sz w:val="24"/>
          <w:szCs w:val="24"/>
          <w:lang w:eastAsia="sk-SK"/>
        </w:rPr>
        <w:t>ávrh č.19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sk-SK"/>
        </w:rPr>
        <w:t xml:space="preserve"> (6 000 </w:t>
      </w:r>
      <w:r w:rsidR="00234FF9">
        <w:rPr>
          <w:rFonts w:ascii="Calibri" w:eastAsia="Calibri" w:hAnsi="Calibri" w:cs="Calibri"/>
          <w:b/>
          <w:bCs/>
          <w:color w:val="201F1E"/>
          <w:sz w:val="24"/>
          <w:szCs w:val="24"/>
          <w:lang w:eastAsia="sk-SK"/>
        </w:rPr>
        <w:t>€)</w:t>
      </w:r>
    </w:p>
    <w:p w14:paraId="7A99F71C" w14:textId="3F97DB3D" w:rsidR="008B6989" w:rsidRPr="008B6989" w:rsidRDefault="008B6989" w:rsidP="008B698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k-SK"/>
        </w:rPr>
      </w:pPr>
      <w:r w:rsidRPr="008B6989">
        <w:rPr>
          <w:rFonts w:ascii="Calibri" w:eastAsia="Calibri" w:hAnsi="Calibri" w:cs="Times New Roman"/>
          <w:sz w:val="24"/>
          <w:szCs w:val="24"/>
        </w:rPr>
        <w:t xml:space="preserve">Návrh porota odmenila vzhľadom na to, že ponúka najvhodnejšie riešenie pre potreby </w:t>
      </w:r>
      <w:proofErr w:type="spellStart"/>
      <w:r w:rsidRPr="008B6989">
        <w:rPr>
          <w:rFonts w:ascii="Calibri" w:eastAsia="Calibri" w:hAnsi="Calibri" w:cs="Times New Roman"/>
          <w:sz w:val="24"/>
          <w:szCs w:val="24"/>
        </w:rPr>
        <w:t>certifikovateľného</w:t>
      </w:r>
      <w:proofErr w:type="spellEnd"/>
      <w:r w:rsidRPr="008B6989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8B6989">
        <w:rPr>
          <w:rFonts w:ascii="Calibri" w:eastAsia="Calibri" w:hAnsi="Calibri" w:cs="Times New Roman"/>
          <w:sz w:val="24"/>
          <w:szCs w:val="24"/>
        </w:rPr>
        <w:t>skateparku</w:t>
      </w:r>
      <w:proofErr w:type="spellEnd"/>
      <w:r w:rsidRPr="008B6989">
        <w:rPr>
          <w:rFonts w:ascii="Calibri" w:eastAsia="Calibri" w:hAnsi="Calibri" w:cs="Times New Roman"/>
          <w:sz w:val="24"/>
          <w:szCs w:val="24"/>
        </w:rPr>
        <w:t xml:space="preserve"> pre obe disciplíny so zachovaním industriálnej atmosféry a jej doplnením o charakterovo vhodné priestory pre </w:t>
      </w:r>
      <w:proofErr w:type="spellStart"/>
      <w:r w:rsidRPr="008B6989">
        <w:rPr>
          <w:rFonts w:ascii="Calibri" w:eastAsia="Calibri" w:hAnsi="Calibri" w:cs="Times New Roman"/>
          <w:sz w:val="24"/>
          <w:szCs w:val="24"/>
        </w:rPr>
        <w:t>skate</w:t>
      </w:r>
      <w:proofErr w:type="spellEnd"/>
      <w:r w:rsidRPr="008B6989">
        <w:rPr>
          <w:rFonts w:ascii="Calibri" w:eastAsia="Calibri" w:hAnsi="Calibri" w:cs="Times New Roman"/>
          <w:sz w:val="24"/>
          <w:szCs w:val="24"/>
        </w:rPr>
        <w:t xml:space="preserve"> komunitu. Otázna je však všadeprítomná otvorenosť priestorov vo vzťahu k potrebe ich uzatvárania pri každodennom používaní. Veľkorysosť návrhu spočíva hlavne vo vytvorení ďalších priestorov pre ostatné </w:t>
      </w:r>
      <w:proofErr w:type="spellStart"/>
      <w:r w:rsidRPr="008B6989">
        <w:rPr>
          <w:rFonts w:ascii="Calibri" w:eastAsia="Calibri" w:hAnsi="Calibri" w:cs="Times New Roman"/>
          <w:sz w:val="24"/>
          <w:szCs w:val="24"/>
        </w:rPr>
        <w:t>aktvity</w:t>
      </w:r>
      <w:proofErr w:type="spellEnd"/>
      <w:r w:rsidRPr="008B6989">
        <w:rPr>
          <w:rFonts w:ascii="Calibri" w:eastAsia="Calibri" w:hAnsi="Calibri" w:cs="Times New Roman"/>
          <w:sz w:val="24"/>
          <w:szCs w:val="24"/>
        </w:rPr>
        <w:t xml:space="preserve"> v podobe novostavby multifunkčnej športovej haly. Toto rozhodnutie ponúka jasnú víziu ich rozvoja  a organizácie areálu v jeho lineárnej podobe. Ide však nad rámec zadania i logiky umiestňovania výrazných novostavieb v tomto území, teda i  nad rámec základnej ekonomiky projektu. Úroveň </w:t>
      </w:r>
      <w:proofErr w:type="spellStart"/>
      <w:r w:rsidRPr="008B6989">
        <w:rPr>
          <w:rFonts w:ascii="Calibri" w:eastAsia="Calibri" w:hAnsi="Calibri" w:cs="Times New Roman"/>
          <w:sz w:val="24"/>
          <w:szCs w:val="24"/>
        </w:rPr>
        <w:t>mikro</w:t>
      </w:r>
      <w:proofErr w:type="spellEnd"/>
      <w:r w:rsidRPr="008B6989">
        <w:rPr>
          <w:rFonts w:ascii="Calibri" w:eastAsia="Calibri" w:hAnsi="Calibri" w:cs="Times New Roman"/>
          <w:sz w:val="24"/>
          <w:szCs w:val="24"/>
        </w:rPr>
        <w:t xml:space="preserve">-urbanistických vzťahov, zvolených architektonických riešení a navodenia exteriérových a interiérových atmosfér je na dobrej úrovni. Pozitívne bola  vnímaná aj snaha o nastavenie priečnych prepojení medzi samotným areálom a budúcim lesoparkom.  </w:t>
      </w:r>
      <w:r w:rsidRPr="008B6989">
        <w:rPr>
          <w:rFonts w:ascii="Calibri" w:eastAsia="Calibri" w:hAnsi="Calibri" w:cs="Calibri"/>
          <w:sz w:val="24"/>
          <w:szCs w:val="24"/>
          <w:lang w:eastAsia="sk-SK"/>
        </w:rPr>
        <w:t>V návrhu absentuje plocha, ktorú by bolo možné využívať občasne aj pre podujatia ako koncerty a kultúrne eventy.</w:t>
      </w:r>
    </w:p>
    <w:p w14:paraId="7FA9E6DA" w14:textId="77777777" w:rsidR="008B6989" w:rsidRPr="008B6989" w:rsidRDefault="008B6989" w:rsidP="008B6989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sk-SK"/>
        </w:rPr>
      </w:pPr>
    </w:p>
    <w:p w14:paraId="340A38CD" w14:textId="11CEBB34" w:rsidR="008B6989" w:rsidRDefault="008B6989" w:rsidP="008B6989">
      <w:pPr>
        <w:spacing w:after="0" w:line="240" w:lineRule="auto"/>
        <w:jc w:val="both"/>
        <w:rPr>
          <w:rFonts w:ascii="Calibri" w:eastAsia="Calibri" w:hAnsi="Calibri" w:cs="Times New Roman"/>
          <w:color w:val="4F81BD"/>
          <w:sz w:val="24"/>
          <w:szCs w:val="24"/>
        </w:rPr>
      </w:pPr>
    </w:p>
    <w:p w14:paraId="67ECDC47" w14:textId="4C0D4579" w:rsidR="00733BEB" w:rsidRPr="00733BEB" w:rsidRDefault="00733BEB" w:rsidP="00AA5F3D">
      <w:pPr>
        <w:spacing w:line="240" w:lineRule="auto"/>
        <w:rPr>
          <w:b/>
          <w:bCs/>
          <w:sz w:val="24"/>
          <w:szCs w:val="24"/>
        </w:rPr>
      </w:pPr>
      <w:r w:rsidRPr="00733BEB">
        <w:rPr>
          <w:b/>
          <w:bCs/>
          <w:sz w:val="24"/>
          <w:szCs w:val="24"/>
        </w:rPr>
        <w:t xml:space="preserve">6. – 8. miesto </w:t>
      </w:r>
      <w:r w:rsidR="00E93967">
        <w:rPr>
          <w:b/>
          <w:bCs/>
          <w:sz w:val="24"/>
          <w:szCs w:val="24"/>
        </w:rPr>
        <w:t xml:space="preserve"> - </w:t>
      </w:r>
      <w:r w:rsidRPr="00733BEB">
        <w:rPr>
          <w:b/>
          <w:bCs/>
          <w:sz w:val="24"/>
          <w:szCs w:val="24"/>
        </w:rPr>
        <w:t xml:space="preserve">návrhy č. 1, 9, 17 </w:t>
      </w:r>
    </w:p>
    <w:p w14:paraId="67123486" w14:textId="6C659531" w:rsidR="00733BEB" w:rsidRPr="00733BEB" w:rsidRDefault="00733BEB" w:rsidP="00AA5F3D">
      <w:pPr>
        <w:spacing w:line="240" w:lineRule="auto"/>
        <w:rPr>
          <w:b/>
          <w:bCs/>
          <w:sz w:val="24"/>
          <w:szCs w:val="24"/>
        </w:rPr>
      </w:pPr>
      <w:r w:rsidRPr="00733BEB">
        <w:rPr>
          <w:b/>
          <w:bCs/>
          <w:sz w:val="24"/>
          <w:szCs w:val="24"/>
        </w:rPr>
        <w:t>Návrh č.1</w:t>
      </w:r>
    </w:p>
    <w:p w14:paraId="19602291" w14:textId="1019733D" w:rsidR="00733BEB" w:rsidRPr="00733BEB" w:rsidRDefault="00733BEB" w:rsidP="00AA5F3D">
      <w:pPr>
        <w:spacing w:line="240" w:lineRule="auto"/>
        <w:rPr>
          <w:b/>
          <w:bCs/>
          <w:sz w:val="24"/>
          <w:szCs w:val="24"/>
        </w:rPr>
      </w:pPr>
      <w:r w:rsidRPr="00733BEB">
        <w:rPr>
          <w:b/>
          <w:bCs/>
          <w:sz w:val="24"/>
          <w:szCs w:val="24"/>
        </w:rPr>
        <w:t>Návrh č.9</w:t>
      </w:r>
    </w:p>
    <w:p w14:paraId="2AB76F39" w14:textId="3B669725" w:rsidR="00733BEB" w:rsidRPr="00733BEB" w:rsidRDefault="00733BEB" w:rsidP="00AA5F3D">
      <w:pPr>
        <w:spacing w:line="240" w:lineRule="auto"/>
        <w:rPr>
          <w:b/>
          <w:bCs/>
          <w:sz w:val="24"/>
          <w:szCs w:val="24"/>
        </w:rPr>
      </w:pPr>
      <w:r w:rsidRPr="00733BEB">
        <w:rPr>
          <w:b/>
          <w:bCs/>
          <w:sz w:val="24"/>
          <w:szCs w:val="24"/>
        </w:rPr>
        <w:t>Návrh č.17</w:t>
      </w:r>
    </w:p>
    <w:p w14:paraId="07361AA9" w14:textId="41A96C48" w:rsidR="00733BEB" w:rsidRPr="00733BEB" w:rsidRDefault="00733BEB" w:rsidP="00AA5F3D">
      <w:pPr>
        <w:spacing w:line="240" w:lineRule="auto"/>
        <w:rPr>
          <w:b/>
          <w:bCs/>
          <w:sz w:val="24"/>
          <w:szCs w:val="24"/>
        </w:rPr>
      </w:pPr>
    </w:p>
    <w:p w14:paraId="034F8AEF" w14:textId="4ADD32C2" w:rsidR="00733BEB" w:rsidRPr="00733BEB" w:rsidRDefault="00733BEB" w:rsidP="00AA5F3D">
      <w:pPr>
        <w:spacing w:line="240" w:lineRule="auto"/>
        <w:rPr>
          <w:b/>
          <w:bCs/>
          <w:sz w:val="24"/>
          <w:szCs w:val="24"/>
        </w:rPr>
      </w:pPr>
      <w:r w:rsidRPr="00733BEB">
        <w:rPr>
          <w:b/>
          <w:bCs/>
          <w:sz w:val="24"/>
          <w:szCs w:val="24"/>
        </w:rPr>
        <w:t xml:space="preserve">9. – 10. miesto </w:t>
      </w:r>
      <w:r w:rsidR="00E93967">
        <w:rPr>
          <w:b/>
          <w:bCs/>
          <w:sz w:val="24"/>
          <w:szCs w:val="24"/>
        </w:rPr>
        <w:t xml:space="preserve"> - </w:t>
      </w:r>
      <w:r w:rsidRPr="00733BEB">
        <w:rPr>
          <w:b/>
          <w:bCs/>
          <w:sz w:val="24"/>
          <w:szCs w:val="24"/>
        </w:rPr>
        <w:t xml:space="preserve">návrhy č. 10, 13 </w:t>
      </w:r>
    </w:p>
    <w:p w14:paraId="1706A001" w14:textId="04E1FAF7" w:rsidR="00733BEB" w:rsidRPr="00733BEB" w:rsidRDefault="00733BEB" w:rsidP="00AA5F3D">
      <w:pPr>
        <w:spacing w:line="240" w:lineRule="auto"/>
        <w:rPr>
          <w:b/>
          <w:bCs/>
          <w:sz w:val="24"/>
          <w:szCs w:val="24"/>
        </w:rPr>
      </w:pPr>
      <w:r w:rsidRPr="00733BEB">
        <w:rPr>
          <w:b/>
          <w:bCs/>
          <w:sz w:val="24"/>
          <w:szCs w:val="24"/>
        </w:rPr>
        <w:t>Návrh č.10</w:t>
      </w:r>
    </w:p>
    <w:p w14:paraId="47190489" w14:textId="62E1A0C8" w:rsidR="00733BEB" w:rsidRPr="00733BEB" w:rsidRDefault="00733BEB" w:rsidP="00AA5F3D">
      <w:pPr>
        <w:spacing w:line="240" w:lineRule="auto"/>
        <w:rPr>
          <w:b/>
          <w:bCs/>
          <w:sz w:val="24"/>
          <w:szCs w:val="24"/>
        </w:rPr>
      </w:pPr>
      <w:r w:rsidRPr="00733BEB">
        <w:rPr>
          <w:b/>
          <w:bCs/>
          <w:sz w:val="24"/>
          <w:szCs w:val="24"/>
        </w:rPr>
        <w:t>Návrh č.13</w:t>
      </w:r>
    </w:p>
    <w:p w14:paraId="33A114CA" w14:textId="77777777" w:rsidR="00733BEB" w:rsidRPr="00733BEB" w:rsidRDefault="00733BEB" w:rsidP="00AA5F3D">
      <w:pPr>
        <w:spacing w:line="240" w:lineRule="auto"/>
        <w:rPr>
          <w:b/>
          <w:bCs/>
          <w:sz w:val="24"/>
          <w:szCs w:val="24"/>
        </w:rPr>
      </w:pPr>
    </w:p>
    <w:p w14:paraId="70D3493B" w14:textId="269B138C" w:rsidR="00EF4B0B" w:rsidRPr="00733BEB" w:rsidRDefault="00733BEB" w:rsidP="00AA5F3D">
      <w:pPr>
        <w:spacing w:line="240" w:lineRule="auto"/>
        <w:rPr>
          <w:b/>
          <w:bCs/>
          <w:sz w:val="24"/>
          <w:szCs w:val="24"/>
        </w:rPr>
      </w:pPr>
      <w:r w:rsidRPr="00733BEB">
        <w:rPr>
          <w:b/>
          <w:bCs/>
          <w:sz w:val="24"/>
          <w:szCs w:val="24"/>
        </w:rPr>
        <w:t xml:space="preserve">11. – 20. miesto </w:t>
      </w:r>
      <w:r w:rsidR="00E93967">
        <w:rPr>
          <w:b/>
          <w:bCs/>
          <w:sz w:val="24"/>
          <w:szCs w:val="24"/>
        </w:rPr>
        <w:t xml:space="preserve">- </w:t>
      </w:r>
      <w:r w:rsidRPr="00733BEB">
        <w:rPr>
          <w:b/>
          <w:bCs/>
          <w:sz w:val="24"/>
          <w:szCs w:val="24"/>
        </w:rPr>
        <w:t>návrhy č. 2, 3, 4, 6, 8, 12, 14, 15, 16, 20</w:t>
      </w:r>
    </w:p>
    <w:p w14:paraId="47E78303" w14:textId="74241F59" w:rsidR="00733BEB" w:rsidRPr="00733BEB" w:rsidRDefault="00733BEB" w:rsidP="00AA5F3D">
      <w:pPr>
        <w:spacing w:line="240" w:lineRule="auto"/>
        <w:rPr>
          <w:b/>
          <w:bCs/>
          <w:sz w:val="24"/>
          <w:szCs w:val="24"/>
        </w:rPr>
      </w:pPr>
      <w:r w:rsidRPr="00733BEB">
        <w:rPr>
          <w:b/>
          <w:bCs/>
          <w:sz w:val="24"/>
          <w:szCs w:val="24"/>
        </w:rPr>
        <w:t>Návrh č.2</w:t>
      </w:r>
    </w:p>
    <w:p w14:paraId="1799F16B" w14:textId="28D396C4" w:rsidR="00733BEB" w:rsidRPr="00733BEB" w:rsidRDefault="00733BEB" w:rsidP="00AA5F3D">
      <w:pPr>
        <w:spacing w:line="240" w:lineRule="auto"/>
        <w:rPr>
          <w:b/>
          <w:bCs/>
          <w:sz w:val="24"/>
          <w:szCs w:val="24"/>
        </w:rPr>
      </w:pPr>
      <w:r w:rsidRPr="00733BEB">
        <w:rPr>
          <w:b/>
          <w:bCs/>
          <w:sz w:val="24"/>
          <w:szCs w:val="24"/>
        </w:rPr>
        <w:t>Návrh č.3</w:t>
      </w:r>
    </w:p>
    <w:p w14:paraId="07CF5BDC" w14:textId="4CB27F8E" w:rsidR="00733BEB" w:rsidRPr="00733BEB" w:rsidRDefault="00733BEB" w:rsidP="00AA5F3D">
      <w:pPr>
        <w:spacing w:line="240" w:lineRule="auto"/>
        <w:rPr>
          <w:b/>
          <w:bCs/>
          <w:sz w:val="24"/>
          <w:szCs w:val="24"/>
        </w:rPr>
      </w:pPr>
      <w:r w:rsidRPr="00733BEB">
        <w:rPr>
          <w:b/>
          <w:bCs/>
          <w:sz w:val="24"/>
          <w:szCs w:val="24"/>
        </w:rPr>
        <w:t>Návrh č.4</w:t>
      </w:r>
    </w:p>
    <w:p w14:paraId="3903AD10" w14:textId="4C3616CC" w:rsidR="00733BEB" w:rsidRPr="00733BEB" w:rsidRDefault="00733BEB" w:rsidP="00AA5F3D">
      <w:pPr>
        <w:spacing w:line="240" w:lineRule="auto"/>
        <w:rPr>
          <w:b/>
          <w:bCs/>
          <w:sz w:val="24"/>
          <w:szCs w:val="24"/>
        </w:rPr>
      </w:pPr>
      <w:r w:rsidRPr="00733BEB">
        <w:rPr>
          <w:b/>
          <w:bCs/>
          <w:sz w:val="24"/>
          <w:szCs w:val="24"/>
        </w:rPr>
        <w:t>Návrh č.6</w:t>
      </w:r>
    </w:p>
    <w:p w14:paraId="5D1303BF" w14:textId="067E32C8" w:rsidR="00733BEB" w:rsidRPr="00733BEB" w:rsidRDefault="00733BEB" w:rsidP="00AA5F3D">
      <w:pPr>
        <w:spacing w:line="240" w:lineRule="auto"/>
        <w:rPr>
          <w:b/>
          <w:bCs/>
          <w:sz w:val="24"/>
          <w:szCs w:val="24"/>
        </w:rPr>
      </w:pPr>
      <w:r w:rsidRPr="00733BEB">
        <w:rPr>
          <w:b/>
          <w:bCs/>
          <w:sz w:val="24"/>
          <w:szCs w:val="24"/>
        </w:rPr>
        <w:t>Návrh č.8</w:t>
      </w:r>
    </w:p>
    <w:p w14:paraId="3D83946C" w14:textId="0F5A1AB6" w:rsidR="00733BEB" w:rsidRPr="00733BEB" w:rsidRDefault="00733BEB" w:rsidP="00AA5F3D">
      <w:pPr>
        <w:spacing w:line="240" w:lineRule="auto"/>
        <w:rPr>
          <w:b/>
          <w:bCs/>
          <w:sz w:val="24"/>
          <w:szCs w:val="24"/>
        </w:rPr>
      </w:pPr>
      <w:r w:rsidRPr="00733BEB">
        <w:rPr>
          <w:b/>
          <w:bCs/>
          <w:sz w:val="24"/>
          <w:szCs w:val="24"/>
        </w:rPr>
        <w:t>Návrh č.12</w:t>
      </w:r>
    </w:p>
    <w:p w14:paraId="7BE1CB7F" w14:textId="603EFB83" w:rsidR="00733BEB" w:rsidRPr="00733BEB" w:rsidRDefault="00733BEB" w:rsidP="00AA5F3D">
      <w:pPr>
        <w:spacing w:line="240" w:lineRule="auto"/>
        <w:rPr>
          <w:b/>
          <w:bCs/>
          <w:sz w:val="24"/>
          <w:szCs w:val="24"/>
        </w:rPr>
      </w:pPr>
      <w:r w:rsidRPr="00733BEB">
        <w:rPr>
          <w:b/>
          <w:bCs/>
          <w:sz w:val="24"/>
          <w:szCs w:val="24"/>
        </w:rPr>
        <w:t>Návrh č.14</w:t>
      </w:r>
    </w:p>
    <w:p w14:paraId="2048C64B" w14:textId="1DE84FE5" w:rsidR="00733BEB" w:rsidRPr="00733BEB" w:rsidRDefault="00733BEB" w:rsidP="00AA5F3D">
      <w:pPr>
        <w:spacing w:line="240" w:lineRule="auto"/>
        <w:rPr>
          <w:b/>
          <w:bCs/>
          <w:sz w:val="24"/>
          <w:szCs w:val="24"/>
        </w:rPr>
      </w:pPr>
      <w:r w:rsidRPr="00733BEB">
        <w:rPr>
          <w:b/>
          <w:bCs/>
          <w:sz w:val="24"/>
          <w:szCs w:val="24"/>
        </w:rPr>
        <w:t>Návrh č.15</w:t>
      </w:r>
    </w:p>
    <w:p w14:paraId="744DBF75" w14:textId="1026BEC6" w:rsidR="00733BEB" w:rsidRPr="00733BEB" w:rsidRDefault="00733BEB" w:rsidP="00AA5F3D">
      <w:pPr>
        <w:spacing w:line="240" w:lineRule="auto"/>
        <w:rPr>
          <w:b/>
          <w:bCs/>
          <w:sz w:val="24"/>
          <w:szCs w:val="24"/>
        </w:rPr>
      </w:pPr>
      <w:r w:rsidRPr="00733BEB">
        <w:rPr>
          <w:b/>
          <w:bCs/>
          <w:sz w:val="24"/>
          <w:szCs w:val="24"/>
        </w:rPr>
        <w:t>Návrh č.16</w:t>
      </w:r>
    </w:p>
    <w:p w14:paraId="65B6DF57" w14:textId="27A8C940" w:rsidR="00733BEB" w:rsidRPr="00733BEB" w:rsidRDefault="00733BEB" w:rsidP="00AA5F3D">
      <w:pPr>
        <w:spacing w:line="240" w:lineRule="auto"/>
        <w:rPr>
          <w:b/>
          <w:bCs/>
          <w:sz w:val="24"/>
          <w:szCs w:val="24"/>
        </w:rPr>
      </w:pPr>
      <w:r w:rsidRPr="00733BEB">
        <w:rPr>
          <w:b/>
          <w:bCs/>
          <w:sz w:val="24"/>
          <w:szCs w:val="24"/>
        </w:rPr>
        <w:t>Návrh č.20</w:t>
      </w:r>
    </w:p>
    <w:p w14:paraId="5753E0E5" w14:textId="77777777" w:rsidR="00733BEB" w:rsidRPr="00733BEB" w:rsidRDefault="00733BEB" w:rsidP="00AA5F3D">
      <w:pPr>
        <w:spacing w:line="240" w:lineRule="auto"/>
        <w:rPr>
          <w:b/>
          <w:bCs/>
          <w:sz w:val="24"/>
          <w:szCs w:val="24"/>
        </w:rPr>
      </w:pPr>
    </w:p>
    <w:sectPr w:rsidR="00733BEB" w:rsidRPr="00733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0B"/>
    <w:rsid w:val="00234FF9"/>
    <w:rsid w:val="00733BEB"/>
    <w:rsid w:val="008B6989"/>
    <w:rsid w:val="00AA5F3D"/>
    <w:rsid w:val="00C97B84"/>
    <w:rsid w:val="00E93967"/>
    <w:rsid w:val="00EF4B0B"/>
    <w:rsid w:val="00F4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59D6"/>
  <w15:chartTrackingRefBased/>
  <w15:docId w15:val="{9511B4A5-4C56-4C70-ADC1-9B1A6E01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E9EF0-B132-409D-821A-F8A71F3D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arch. Peter Purdeš</dc:creator>
  <cp:keywords/>
  <dc:description/>
  <cp:lastModifiedBy>Ing. arch. Peter Purdeš</cp:lastModifiedBy>
  <cp:revision>4</cp:revision>
  <dcterms:created xsi:type="dcterms:W3CDTF">2023-12-11T11:46:00Z</dcterms:created>
  <dcterms:modified xsi:type="dcterms:W3CDTF">2023-12-11T16:06:00Z</dcterms:modified>
</cp:coreProperties>
</file>